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9817878"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0D40CE">
        <w:rPr>
          <w:rFonts w:cs="B Mitra" w:hint="cs"/>
          <w:b/>
          <w:bCs/>
          <w:sz w:val="32"/>
          <w:szCs w:val="32"/>
          <w:rtl/>
          <w:lang w:bidi="fa-IR"/>
        </w:rPr>
        <w:t>3</w:t>
      </w:r>
    </w:p>
    <w:p w14:paraId="23B852DA" w14:textId="005EC984"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با توجه به آنچه که گذشت مبنی بر اين که عفو ولی يا وکيل از جانب زوجه، امری خلاف قاعده و تعبدی نيست، بلکه مطابق قاعده بوده و مبنی بر رعايت مصلحت مولی عليه و يا شمول وکالت وکيل بر چنين عملی است، معلوم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 که آنچه که در کلمات محقق گذشت مبنی بر اين که عفو از نصف مهری که مال زوج است به توسط ولی او جايز نيست، مدعای قابل قبولی نيست، زيرا مقتضای قاعده در زوج و زوجه فرقی ندارد.</w:t>
      </w:r>
    </w:p>
    <w:p w14:paraId="714F4D88" w14:textId="77777777"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مگر اين که گفته شود: زوج اگر به جهت صغر و يا جنون دارای ولی قهری باشد، چون ولی قهری حق طلاق از جانب زوج را ندارد، مسأله اصلاً موضوع پيدا نخواهد کرد تا اين که از اين بحث شود که آيا ولی قهری زوج، حق عفو نصف مهر از جانب او را دارد يا خير.</w:t>
      </w:r>
    </w:p>
    <w:p w14:paraId="0A5E6088" w14:textId="0420DB62"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bookmarkStart w:id="0" w:name="_Hlk150461070"/>
      <w:r>
        <w:rPr>
          <w:rFonts w:ascii="Traditional Arabic" w:hAnsi="Traditional Arabic" w:cs="Abz-2 (Badr)" w:hint="cs"/>
          <w:color w:val="000000"/>
          <w:sz w:val="28"/>
          <w:szCs w:val="28"/>
          <w:rtl/>
          <w:lang w:bidi="ar"/>
        </w:rPr>
        <w:t>ولی پاسخ اين است که اولاً: همان گونه که گفتيم، اين مسأله استثنای از قواعد نيست، بلکه مطابق با قاعده است و قاعده اين است که ولی قهری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تواند با رعايت مصلحت مولی عليه مال او را هبه کرده و يا ذمه</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ای را که به او مشغول است، ابراء نمايد و در اين قاعده فرقی نيست که مولی عليه زوج باشد يا زوجه، حتی اگر در طلاق، مصداقی پيدا نکند.</w:t>
      </w:r>
    </w:p>
    <w:p w14:paraId="1B3F1801" w14:textId="7B8CFE5D"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و ثانياً: عفو ولی زوج در جايی که زوج خود طلاق داده و سپس مجنون شده باشد، مصداق پيدا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کند.</w:t>
      </w:r>
    </w:p>
    <w:p w14:paraId="61A9FA46" w14:textId="69576CF3"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و ثالثاً: حتی اگر در خصوص ولی، مسأله موضوع پيدا </w:t>
      </w:r>
      <w:r w:rsidR="00553305">
        <w:rPr>
          <w:rFonts w:ascii="Traditional Arabic" w:hAnsi="Traditional Arabic" w:cs="Abz-2 (Badr)" w:hint="cs"/>
          <w:color w:val="000000"/>
          <w:sz w:val="28"/>
          <w:szCs w:val="28"/>
          <w:rtl/>
          <w:lang w:bidi="ar"/>
        </w:rPr>
        <w:t>ن</w:t>
      </w:r>
      <w:r>
        <w:rPr>
          <w:rFonts w:ascii="Traditional Arabic" w:hAnsi="Traditional Arabic" w:cs="Abz-2 (Badr)" w:hint="cs"/>
          <w:color w:val="000000"/>
          <w:sz w:val="28"/>
          <w:szCs w:val="28"/>
          <w:rtl/>
          <w:lang w:bidi="ar"/>
        </w:rPr>
        <w:t>کند اما در مورد وکيل زوج، مسأله مورد پيدا کرده و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توان ادعا کرد که کسی که از جانب زوج وکيل است، در صورتی که دا</w:t>
      </w:r>
      <w:r w:rsidR="0098763E">
        <w:rPr>
          <w:rFonts w:ascii="Traditional Arabic" w:hAnsi="Traditional Arabic" w:cs="Abz-2 (Badr)" w:hint="cs"/>
          <w:color w:val="000000"/>
          <w:sz w:val="28"/>
          <w:szCs w:val="28"/>
          <w:rtl/>
          <w:lang w:bidi="ar"/>
        </w:rPr>
        <w:t>ي</w:t>
      </w:r>
      <w:r>
        <w:rPr>
          <w:rFonts w:ascii="Traditional Arabic" w:hAnsi="Traditional Arabic" w:cs="Abz-2 (Badr)" w:hint="cs"/>
          <w:color w:val="000000"/>
          <w:sz w:val="28"/>
          <w:szCs w:val="28"/>
          <w:rtl/>
          <w:lang w:bidi="ar"/>
        </w:rPr>
        <w:t>ره وکالت او شامل عفو از مهر باشد، حق چنين عملی را خواهد داشت.</w:t>
      </w:r>
    </w:p>
    <w:bookmarkEnd w:id="0"/>
    <w:p w14:paraId="50F34A76" w14:textId="77777777" w:rsidR="000D40CE"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بنابر اين وجهی برای آنچه که شهد ثانی فرموده</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اند، وجود نخواهد داشت.</w:t>
      </w:r>
    </w:p>
    <w:p w14:paraId="207C7473" w14:textId="77777777" w:rsidR="000D40CE" w:rsidRPr="002E0ED0" w:rsidRDefault="000D40CE" w:rsidP="000D40CE">
      <w:pPr>
        <w:pStyle w:val="NormalWeb"/>
        <w:widowControl w:val="0"/>
        <w:bidi/>
        <w:spacing w:before="0" w:beforeAutospacing="0" w:after="0" w:afterAutospacing="0" w:line="257" w:lineRule="auto"/>
        <w:ind w:firstLine="284"/>
        <w:jc w:val="both"/>
        <w:rPr>
          <w:sz w:val="36"/>
          <w:szCs w:val="36"/>
          <w:rtl/>
          <w:lang w:bidi="fa-IR"/>
        </w:rPr>
      </w:pPr>
      <w:r>
        <w:rPr>
          <w:rFonts w:ascii="Traditional Arabic" w:hAnsi="Traditional Arabic" w:cs="Abz-2 (Badr)" w:hint="cs"/>
          <w:color w:val="000000"/>
          <w:sz w:val="28"/>
          <w:szCs w:val="28"/>
          <w:rtl/>
          <w:lang w:bidi="ar"/>
        </w:rPr>
        <w:lastRenderedPageBreak/>
        <w:t>ايشان در توجيه کلام محقق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فرمايد: «</w:t>
      </w:r>
      <w:r w:rsidRPr="002E0ED0">
        <w:rPr>
          <w:rFonts w:ascii="Traditional Arabic" w:hAnsi="Traditional Arabic" w:cs="Abz-2 (Badr)"/>
          <w:color w:val="000000"/>
          <w:sz w:val="28"/>
          <w:szCs w:val="28"/>
          <w:rtl/>
          <w:lang w:bidi="ar"/>
        </w:rPr>
        <w:t>لمّا كان العفو من غير مالك المال بغير إذن المالك على خلاف الأصل</w:t>
      </w:r>
      <w:r>
        <w:rPr>
          <w:rFonts w:ascii="Traditional Arabic" w:hAnsi="Traditional Arabic" w:cs="Abz-2 (Badr)" w:hint="cs"/>
          <w:color w:val="000000"/>
          <w:sz w:val="28"/>
          <w:szCs w:val="28"/>
          <w:rtl/>
          <w:lang w:bidi="ar"/>
        </w:rPr>
        <w:t>،</w:t>
      </w:r>
      <w:r w:rsidRPr="002E0ED0">
        <w:rPr>
          <w:rFonts w:ascii="Traditional Arabic" w:hAnsi="Traditional Arabic" w:cs="Abz-2 (Badr)"/>
          <w:color w:val="000000"/>
          <w:sz w:val="28"/>
          <w:szCs w:val="28"/>
          <w:rtl/>
          <w:lang w:bidi="ar"/>
        </w:rPr>
        <w:t xml:space="preserve"> وجب الاقتصار فيه على مورد الإذن وهو وليّ‌ المرأة، فلا يجوز لوليّ‌ الزوج العفو عن حقّه ولا عن شيء منه، لأنه لا غبطة له في ذلك وتصرّف الوليّ‌ مقصور على المصلحة</w:t>
      </w:r>
      <w:r>
        <w:rPr>
          <w:rFonts w:ascii="Traditional Arabic" w:hAnsi="Traditional Arabic" w:cs="Abz-2 (Badr)" w:hint="cs"/>
          <w:color w:val="000000"/>
          <w:sz w:val="28"/>
          <w:szCs w:val="28"/>
          <w:rtl/>
          <w:lang w:bidi="ar"/>
        </w:rPr>
        <w:t xml:space="preserve"> </w:t>
      </w:r>
      <w:r w:rsidRPr="002E0ED0">
        <w:rPr>
          <w:rFonts w:ascii="Traditional Arabic" w:hAnsi="Traditional Arabic" w:cs="Abz-2 (Badr)"/>
          <w:color w:val="000000"/>
          <w:sz w:val="28"/>
          <w:szCs w:val="28"/>
          <w:rtl/>
          <w:lang w:bidi="ar"/>
        </w:rPr>
        <w:t>وإن</w:t>
      </w:r>
      <w:r>
        <w:rPr>
          <w:rFonts w:ascii="Traditional Arabic" w:hAnsi="Traditional Arabic" w:cs="Abz-2 (Badr)" w:hint="cs"/>
          <w:color w:val="000000"/>
          <w:sz w:val="28"/>
          <w:szCs w:val="28"/>
          <w:rtl/>
          <w:lang w:bidi="ar"/>
        </w:rPr>
        <w:t>ّ</w:t>
      </w:r>
      <w:r w:rsidRPr="002E0ED0">
        <w:rPr>
          <w:rFonts w:ascii="Traditional Arabic" w:hAnsi="Traditional Arabic" w:cs="Abz-2 (Badr)"/>
          <w:color w:val="000000"/>
          <w:sz w:val="28"/>
          <w:szCs w:val="28"/>
          <w:rtl/>
          <w:lang w:bidi="ar"/>
        </w:rPr>
        <w:t>ما خرج عنه وليّ‌ المرأة بالنصّ‌ الخاصّ‌، ومن ثمّ‌ منع بعضهم من عفوه لذلك.</w:t>
      </w:r>
      <w:r>
        <w:rPr>
          <w:rFonts w:ascii="Traditional Arabic" w:hAnsi="Traditional Arabic" w:cs="Abz-2 (Badr)" w:hint="cs"/>
          <w:color w:val="000000"/>
          <w:sz w:val="28"/>
          <w:szCs w:val="28"/>
          <w:rtl/>
          <w:lang w:bidi="ar"/>
        </w:rPr>
        <w:t>»</w:t>
      </w:r>
      <w:r w:rsidRPr="0073435E">
        <w:rPr>
          <w:rStyle w:val="FootnoteReference"/>
          <w:rFonts w:cs="Abz-2 (Badr)"/>
          <w:color w:val="000000" w:themeColor="text1"/>
          <w:sz w:val="28"/>
          <w:szCs w:val="28"/>
          <w:rtl/>
          <w:lang w:bidi="ar"/>
        </w:rPr>
        <w:footnoteReference w:id="1"/>
      </w:r>
    </w:p>
    <w:p w14:paraId="618C229D" w14:textId="77777777" w:rsidR="000D40CE" w:rsidRPr="005F48D2" w:rsidRDefault="000D40CE" w:rsidP="000D40CE">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sidRPr="00AA3EE8">
        <w:rPr>
          <w:rFonts w:ascii="Traditional Arabic" w:hAnsi="Traditional Arabic" w:cs="Abz-2 (Badr)" w:hint="cs"/>
          <w:color w:val="000000"/>
          <w:sz w:val="28"/>
          <w:szCs w:val="28"/>
          <w:rtl/>
          <w:lang w:bidi="ar"/>
        </w:rPr>
        <w:t xml:space="preserve">اشکال </w:t>
      </w:r>
      <w:r>
        <w:rPr>
          <w:rFonts w:ascii="Traditional Arabic" w:hAnsi="Traditional Arabic" w:cs="Abz-2 (Badr)" w:hint="cs"/>
          <w:color w:val="000000"/>
          <w:sz w:val="28"/>
          <w:szCs w:val="28"/>
          <w:rtl/>
          <w:lang w:bidi="ar"/>
        </w:rPr>
        <w:t>فرمايش ايشان اين است که مسأله مبتنی بر قاعده بوده و خلاف اصل نيست.</w:t>
      </w:r>
    </w:p>
    <w:p w14:paraId="28649CD8" w14:textId="241C6E39" w:rsidR="00F96EF4" w:rsidRDefault="009432CE" w:rsidP="000D40CE">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بنابر اين </w:t>
      </w:r>
      <w:r w:rsidR="00D80AD3">
        <w:rPr>
          <w:rFonts w:ascii="Traditional Arabic" w:hAnsi="Traditional Arabic" w:cs="Abz-2 (Badr)" w:hint="cs"/>
          <w:color w:val="000000"/>
          <w:sz w:val="28"/>
          <w:szCs w:val="28"/>
          <w:rtl/>
          <w:lang w:bidi="ar"/>
        </w:rPr>
        <w:t xml:space="preserve">نتيجه </w:t>
      </w:r>
      <w:r>
        <w:rPr>
          <w:rFonts w:ascii="Traditional Arabic" w:hAnsi="Traditional Arabic" w:cs="Abz-2 (Badr)" w:hint="cs"/>
          <w:color w:val="000000"/>
          <w:sz w:val="28"/>
          <w:szCs w:val="28"/>
          <w:rtl/>
          <w:lang w:bidi="ar"/>
        </w:rPr>
        <w:t xml:space="preserve">بحث تا بدين جا اين شد که </w:t>
      </w:r>
      <w:r w:rsidR="00D80AD3">
        <w:rPr>
          <w:rFonts w:ascii="Traditional Arabic" w:hAnsi="Traditional Arabic" w:cs="Abz-2 (Badr)" w:hint="cs"/>
          <w:color w:val="000000"/>
          <w:sz w:val="28"/>
          <w:szCs w:val="28"/>
          <w:rtl/>
          <w:lang w:bidi="ar"/>
        </w:rPr>
        <w:t xml:space="preserve">اگر مهر </w:t>
      </w:r>
      <w:r>
        <w:rPr>
          <w:rFonts w:ascii="Traditional Arabic" w:hAnsi="Traditional Arabic" w:cs="Abz-2 (Badr)" w:hint="cs"/>
          <w:color w:val="000000"/>
          <w:sz w:val="28"/>
          <w:szCs w:val="28"/>
          <w:rtl/>
          <w:lang w:bidi="ar"/>
        </w:rPr>
        <w:t>دين</w:t>
      </w:r>
      <w:r w:rsidR="00D80AD3">
        <w:rPr>
          <w:rFonts w:ascii="Traditional Arabic" w:hAnsi="Traditional Arabic" w:cs="Abz-2 (Badr)" w:hint="cs"/>
          <w:color w:val="000000"/>
          <w:sz w:val="28"/>
          <w:szCs w:val="28"/>
          <w:rtl/>
          <w:lang w:bidi="ar"/>
        </w:rPr>
        <w:t xml:space="preserve"> بوده و زوج مهر را بعد از عقد به زوجه تحويل داده باشد، ذمه زوجه بعد از طلاقی که قبل از دخول واقع می</w:t>
      </w:r>
      <w:r w:rsidR="00D80AD3">
        <w:rPr>
          <w:rFonts w:ascii="Traditional Arabic" w:hAnsi="Traditional Arabic" w:cs="Abz-2 (Badr)"/>
          <w:color w:val="000000"/>
          <w:sz w:val="28"/>
          <w:szCs w:val="28"/>
          <w:rtl/>
          <w:lang w:bidi="ar"/>
        </w:rPr>
        <w:softHyphen/>
      </w:r>
      <w:r w:rsidR="00D80AD3">
        <w:rPr>
          <w:rFonts w:ascii="Traditional Arabic" w:hAnsi="Traditional Arabic" w:cs="Abz-2 (Badr)" w:hint="cs"/>
          <w:color w:val="000000"/>
          <w:sz w:val="28"/>
          <w:szCs w:val="28"/>
          <w:rtl/>
          <w:lang w:bidi="ar"/>
        </w:rPr>
        <w:t>شود، به نصف مهر مشغول خواهد بود و چنانچه زوج آن را ابراء کند</w:t>
      </w:r>
      <w:r>
        <w:rPr>
          <w:rFonts w:ascii="Traditional Arabic" w:hAnsi="Traditional Arabic" w:cs="Abz-2 (Badr)" w:hint="cs"/>
          <w:color w:val="000000"/>
          <w:sz w:val="28"/>
          <w:szCs w:val="28"/>
          <w:rtl/>
          <w:lang w:bidi="ar"/>
        </w:rPr>
        <w:t xml:space="preserve"> و زوجه نيز ابراء را رد نکند</w:t>
      </w:r>
      <w:r w:rsidR="00D80AD3">
        <w:rPr>
          <w:rFonts w:ascii="Traditional Arabic" w:hAnsi="Traditional Arabic" w:cs="Abz-2 (Badr)" w:hint="cs"/>
          <w:color w:val="000000"/>
          <w:sz w:val="28"/>
          <w:szCs w:val="28"/>
          <w:rtl/>
          <w:lang w:bidi="ar"/>
        </w:rPr>
        <w:t>، ذمه وی ساقط می</w:t>
      </w:r>
      <w:r w:rsidR="00D80AD3">
        <w:rPr>
          <w:rFonts w:ascii="Traditional Arabic" w:hAnsi="Traditional Arabic" w:cs="Abz-2 (Badr)"/>
          <w:color w:val="000000"/>
          <w:sz w:val="28"/>
          <w:szCs w:val="28"/>
          <w:rtl/>
          <w:lang w:bidi="ar"/>
        </w:rPr>
        <w:softHyphen/>
      </w:r>
      <w:r w:rsidR="00D80AD3">
        <w:rPr>
          <w:rFonts w:ascii="Traditional Arabic" w:hAnsi="Traditional Arabic" w:cs="Abz-2 (Badr)" w:hint="cs"/>
          <w:color w:val="000000"/>
          <w:sz w:val="28"/>
          <w:szCs w:val="28"/>
          <w:rtl/>
          <w:lang w:bidi="ar"/>
        </w:rPr>
        <w:t>شود، و در اين مسأله فرقی نيست که آنچه که زوجه تحويل گرفته، تلف شده يا باقی مانده باشد، چون سابقاً گذشت که حتی اگر باقی مانده باشد نيز بر زوجه واجب نيست که نصف عين آن را به زوج برگرداند.</w:t>
      </w:r>
      <w:r>
        <w:rPr>
          <w:rFonts w:ascii="Traditional Arabic" w:hAnsi="Traditional Arabic" w:cs="Abz-2 (Badr)" w:hint="cs"/>
          <w:color w:val="000000"/>
          <w:sz w:val="28"/>
          <w:szCs w:val="28"/>
          <w:rtl/>
          <w:lang w:bidi="ar"/>
        </w:rPr>
        <w:t xml:space="preserve"> و اگر زوج مهر را بعد از عقد به زوجه تحويل نداده باشد، چنانچه زوجه بعد از </w:t>
      </w:r>
      <w:r w:rsidR="00147DCD">
        <w:rPr>
          <w:rFonts w:ascii="Traditional Arabic" w:hAnsi="Traditional Arabic" w:cs="Abz-2 (Badr)" w:hint="cs"/>
          <w:color w:val="000000"/>
          <w:sz w:val="28"/>
          <w:szCs w:val="28"/>
          <w:rtl/>
          <w:lang w:bidi="ar"/>
        </w:rPr>
        <w:t>طلاق</w:t>
      </w:r>
      <w:r>
        <w:rPr>
          <w:rFonts w:ascii="Traditional Arabic" w:hAnsi="Traditional Arabic" w:cs="Abz-2 (Badr)" w:hint="cs"/>
          <w:color w:val="000000"/>
          <w:sz w:val="28"/>
          <w:szCs w:val="28"/>
          <w:rtl/>
          <w:lang w:bidi="ar"/>
        </w:rPr>
        <w:t xml:space="preserve"> ذمه او را ابراء کند و زوج نيز ابراء را رد نکند، ذمه وی ساقط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شود.</w:t>
      </w:r>
    </w:p>
    <w:p w14:paraId="16BBC8B8" w14:textId="77777777" w:rsidR="00EF60BB" w:rsidRDefault="009432CE" w:rsidP="00D80AD3">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همچنين اگر مهر عين باشد </w:t>
      </w:r>
      <w:r w:rsidR="00EF60BB">
        <w:rPr>
          <w:rFonts w:ascii="Traditional Arabic" w:hAnsi="Traditional Arabic" w:cs="Abz-2 (Badr)" w:hint="cs"/>
          <w:color w:val="000000"/>
          <w:sz w:val="28"/>
          <w:szCs w:val="28"/>
          <w:rtl/>
          <w:lang w:bidi="ar"/>
        </w:rPr>
        <w:t xml:space="preserve">و </w:t>
      </w:r>
      <w:r>
        <w:rPr>
          <w:rFonts w:ascii="Traditional Arabic" w:hAnsi="Traditional Arabic" w:cs="Abz-2 (Badr)" w:hint="cs"/>
          <w:color w:val="000000"/>
          <w:sz w:val="28"/>
          <w:szCs w:val="28"/>
          <w:rtl/>
          <w:lang w:bidi="ar"/>
        </w:rPr>
        <w:t>قبل از تحويل به زوجه</w:t>
      </w:r>
      <w:r w:rsidR="00EF60BB">
        <w:rPr>
          <w:rFonts w:ascii="Traditional Arabic" w:hAnsi="Traditional Arabic" w:cs="Abz-2 (Badr)" w:hint="cs"/>
          <w:color w:val="000000"/>
          <w:sz w:val="28"/>
          <w:szCs w:val="28"/>
          <w:rtl/>
          <w:lang w:bidi="ar"/>
        </w:rPr>
        <w:t>، به نحو ضمان</w:t>
      </w:r>
      <w:r w:rsidR="00EF60BB">
        <w:rPr>
          <w:rFonts w:ascii="Traditional Arabic" w:hAnsi="Traditional Arabic" w:cs="Abz-2 (Badr)"/>
          <w:color w:val="000000"/>
          <w:sz w:val="28"/>
          <w:szCs w:val="28"/>
          <w:rtl/>
          <w:lang w:bidi="ar"/>
        </w:rPr>
        <w:softHyphen/>
      </w:r>
      <w:r w:rsidR="00EF60BB">
        <w:rPr>
          <w:rFonts w:ascii="Traditional Arabic" w:hAnsi="Traditional Arabic" w:cs="Abz-2 (Badr)" w:hint="cs"/>
          <w:color w:val="000000"/>
          <w:sz w:val="28"/>
          <w:szCs w:val="28"/>
          <w:rtl/>
          <w:lang w:bidi="ar"/>
        </w:rPr>
        <w:t xml:space="preserve">آور </w:t>
      </w:r>
      <w:r>
        <w:rPr>
          <w:rFonts w:ascii="Traditional Arabic" w:hAnsi="Traditional Arabic" w:cs="Abz-2 (Badr)" w:hint="cs"/>
          <w:color w:val="000000"/>
          <w:sz w:val="28"/>
          <w:szCs w:val="28"/>
          <w:rtl/>
          <w:lang w:bidi="ar"/>
        </w:rPr>
        <w:t>تلف شده باشد</w:t>
      </w:r>
      <w:r w:rsidR="00EF60BB">
        <w:rPr>
          <w:rFonts w:ascii="Traditional Arabic" w:hAnsi="Traditional Arabic" w:cs="Abz-2 (Badr)" w:hint="cs"/>
          <w:color w:val="000000"/>
          <w:sz w:val="28"/>
          <w:szCs w:val="28"/>
          <w:rtl/>
          <w:lang w:bidi="ar"/>
        </w:rPr>
        <w:t>،</w:t>
      </w:r>
      <w:r>
        <w:rPr>
          <w:rFonts w:ascii="Traditional Arabic" w:hAnsi="Traditional Arabic" w:cs="Abz-2 (Badr)" w:hint="cs"/>
          <w:color w:val="000000"/>
          <w:sz w:val="28"/>
          <w:szCs w:val="28"/>
          <w:rtl/>
          <w:lang w:bidi="ar"/>
        </w:rPr>
        <w:t xml:space="preserve"> و يا اين که </w:t>
      </w:r>
      <w:r w:rsidR="00EF60BB">
        <w:rPr>
          <w:rFonts w:ascii="Traditional Arabic" w:hAnsi="Traditional Arabic" w:cs="Abz-2 (Badr)" w:hint="cs"/>
          <w:color w:val="000000"/>
          <w:sz w:val="28"/>
          <w:szCs w:val="28"/>
          <w:rtl/>
          <w:lang w:bidi="ar"/>
        </w:rPr>
        <w:t>بعد از تحويل به</w:t>
      </w:r>
      <w:r>
        <w:rPr>
          <w:rFonts w:ascii="Traditional Arabic" w:hAnsi="Traditional Arabic" w:cs="Abz-2 (Badr)" w:hint="cs"/>
          <w:color w:val="000000"/>
          <w:sz w:val="28"/>
          <w:szCs w:val="28"/>
          <w:rtl/>
          <w:lang w:bidi="ar"/>
        </w:rPr>
        <w:t xml:space="preserve"> زوجه </w:t>
      </w:r>
      <w:r w:rsidR="00EF60BB">
        <w:rPr>
          <w:rFonts w:ascii="Traditional Arabic" w:hAnsi="Traditional Arabic" w:cs="Abz-2 (Badr)" w:hint="cs"/>
          <w:color w:val="000000"/>
          <w:sz w:val="28"/>
          <w:szCs w:val="28"/>
          <w:rtl/>
          <w:lang w:bidi="ar"/>
        </w:rPr>
        <w:t>در دست او تلف شده باشد و سپس طلاق قبل از دخول واقع شود، چنانچه زوجه در فرض اول و زوج در فرض دوم ذمه طرف مقابل را ابراء نمايد و آن طرف نيز ابراء را رد نکند، ذمه او ساقط می</w:t>
      </w:r>
      <w:r w:rsidR="00EF60BB">
        <w:rPr>
          <w:rFonts w:ascii="Traditional Arabic" w:hAnsi="Traditional Arabic" w:cs="Abz-2 (Badr)"/>
          <w:color w:val="000000"/>
          <w:sz w:val="28"/>
          <w:szCs w:val="28"/>
          <w:rtl/>
          <w:lang w:bidi="ar"/>
        </w:rPr>
        <w:softHyphen/>
      </w:r>
      <w:r w:rsidR="00EF60BB">
        <w:rPr>
          <w:rFonts w:ascii="Traditional Arabic" w:hAnsi="Traditional Arabic" w:cs="Abz-2 (Badr)" w:hint="cs"/>
          <w:color w:val="000000"/>
          <w:sz w:val="28"/>
          <w:szCs w:val="28"/>
          <w:rtl/>
          <w:lang w:bidi="ar"/>
        </w:rPr>
        <w:t>گردد.</w:t>
      </w:r>
    </w:p>
    <w:p w14:paraId="11FC2BA7" w14:textId="4A91CC70" w:rsidR="00D80AD3" w:rsidRDefault="009432CE" w:rsidP="00EF60BB">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ar"/>
        </w:rPr>
        <w:t xml:space="preserve"> </w:t>
      </w:r>
      <w:r w:rsidR="00D9674A">
        <w:rPr>
          <w:rFonts w:ascii="Traditional Arabic" w:hAnsi="Traditional Arabic" w:cs="Abz-2 (Badr)"/>
          <w:color w:val="000000"/>
          <w:sz w:val="28"/>
          <w:szCs w:val="28"/>
          <w:lang w:bidi="ar"/>
        </w:rPr>
        <w:t xml:space="preserve"> </w:t>
      </w:r>
      <w:r w:rsidR="00D9674A">
        <w:rPr>
          <w:rFonts w:ascii="Traditional Arabic" w:hAnsi="Traditional Arabic" w:cs="Abz-2 (Badr)" w:hint="cs"/>
          <w:color w:val="000000"/>
          <w:sz w:val="28"/>
          <w:szCs w:val="28"/>
          <w:rtl/>
        </w:rPr>
        <w:t>اما ا</w:t>
      </w:r>
      <w:r w:rsidR="00D9674A">
        <w:rPr>
          <w:rFonts w:ascii="Traditional Arabic" w:hAnsi="Traditional Arabic" w:cs="Abz-2 (Badr)" w:hint="cs"/>
          <w:color w:val="000000"/>
          <w:sz w:val="28"/>
          <w:szCs w:val="28"/>
          <w:rtl/>
          <w:lang w:bidi="fa-IR"/>
        </w:rPr>
        <w:t xml:space="preserve">گر مهر عين باشد، چنانچه زوج يا زوجه سهم خود را  از آن بعد از طلاق قبل از دخول به طرف مقابل هبه کند، ملکيت موهوب له بر آن متوقف بر قبض اوست؛ بنابر اين اگر به زوجه تحويل داده نشده باشد و زوجه بعد از طلاق قبل از دخول سهم خود از آن را به زوج هبه کند و يا اين که به زوجه تحويل داده شده باشد و زوج بعد از طلاق، سهم خود را از آن به زوجه هبه کند، موهوب له آن را مالک خواهد بود، زيرا قبض به واسطه وجود عين در دست خود او، محقق است، اما اگر به زوجه تحويل داده شده باشد و زوجه بعد از طلاق، سهم خود از آن را به زوج هبه کند </w:t>
      </w:r>
      <w:r w:rsidR="00D9674A">
        <w:rPr>
          <w:rFonts w:ascii="Traditional Arabic" w:hAnsi="Traditional Arabic" w:cs="Abz-2 (Badr)" w:hint="cs"/>
          <w:color w:val="000000"/>
          <w:sz w:val="28"/>
          <w:szCs w:val="28"/>
          <w:rtl/>
          <w:lang w:bidi="fa-IR"/>
        </w:rPr>
        <w:lastRenderedPageBreak/>
        <w:t>و يا اين که به زوجه تحويل داده نشده باشد و زوج بعد از طلاق، سهم خود را از آن به زوجه هبه کند، تحقق ملکيت موهوب له بر هبه منوط بر تحقق قبض در خارج است.</w:t>
      </w:r>
      <w:r w:rsidR="000252EA">
        <w:rPr>
          <w:rFonts w:ascii="Traditional Arabic" w:hAnsi="Traditional Arabic" w:cs="Abz-2 (Badr)" w:hint="cs"/>
          <w:color w:val="000000"/>
          <w:sz w:val="28"/>
          <w:szCs w:val="28"/>
          <w:rtl/>
          <w:lang w:bidi="fa-IR"/>
        </w:rPr>
        <w:t xml:space="preserve"> در نتيجه اگر واهب قبل از اين که آن را به قبض بدهد، از دنيا برود، هبه باطل خواهد بود.</w:t>
      </w:r>
    </w:p>
    <w:p w14:paraId="26D41D6F" w14:textId="70620F0B" w:rsidR="0098763E" w:rsidRDefault="0098763E" w:rsidP="00690B0B">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آنچه که در </w:t>
      </w:r>
      <w:r w:rsidR="00690B0B">
        <w:rPr>
          <w:rFonts w:ascii="Traditional Arabic" w:hAnsi="Traditional Arabic" w:cs="Abz-2 (Badr)" w:hint="cs"/>
          <w:color w:val="000000"/>
          <w:sz w:val="28"/>
          <w:szCs w:val="28"/>
          <w:rtl/>
          <w:lang w:bidi="fa-IR"/>
        </w:rPr>
        <w:t>کلمات</w:t>
      </w:r>
      <w:r>
        <w:rPr>
          <w:rFonts w:ascii="Traditional Arabic" w:hAnsi="Traditional Arabic" w:cs="Abz-2 (Badr)" w:hint="cs"/>
          <w:color w:val="000000"/>
          <w:sz w:val="28"/>
          <w:szCs w:val="28"/>
          <w:rtl/>
          <w:lang w:bidi="fa-IR"/>
        </w:rPr>
        <w:t xml:space="preserve"> اصحاب </w:t>
      </w:r>
      <w:r w:rsidR="00690B0B">
        <w:rPr>
          <w:rFonts w:ascii="Traditional Arabic" w:hAnsi="Traditional Arabic" w:cs="Abz-2 (Badr)" w:hint="cs"/>
          <w:color w:val="000000"/>
          <w:sz w:val="28"/>
          <w:szCs w:val="28"/>
          <w:rtl/>
          <w:lang w:bidi="fa-IR"/>
        </w:rPr>
        <w:t xml:space="preserve">به آن پرداخته </w:t>
      </w:r>
      <w:r>
        <w:rPr>
          <w:rFonts w:ascii="Traditional Arabic" w:hAnsi="Traditional Arabic" w:cs="Abz-2 (Badr)" w:hint="cs"/>
          <w:color w:val="000000"/>
          <w:sz w:val="28"/>
          <w:szCs w:val="28"/>
          <w:rtl/>
          <w:lang w:bidi="fa-IR"/>
        </w:rPr>
        <w:t xml:space="preserve">شده است اين فرض است که اگر ذمه زوج يا زوجه بعد از طلاق، به طرف مقابل مشغول باشد </w:t>
      </w:r>
      <w:r w:rsidR="00690B0B">
        <w:rPr>
          <w:rFonts w:ascii="Traditional Arabic" w:hAnsi="Traditional Arabic" w:cs="Abz-2 (Badr)" w:hint="cs"/>
          <w:color w:val="000000"/>
          <w:sz w:val="28"/>
          <w:szCs w:val="28"/>
          <w:rtl/>
          <w:lang w:bidi="fa-IR"/>
        </w:rPr>
        <w:t xml:space="preserve">و يا اين که مهر عين باشد و تمام آن در اختيار زوج يا زوجه قرار داشته باشد </w:t>
      </w:r>
      <w:r>
        <w:rPr>
          <w:rFonts w:ascii="Traditional Arabic" w:hAnsi="Traditional Arabic" w:cs="Abz-2 (Badr)" w:hint="cs"/>
          <w:color w:val="000000"/>
          <w:sz w:val="28"/>
          <w:szCs w:val="28"/>
          <w:rtl/>
          <w:lang w:bidi="fa-IR"/>
        </w:rPr>
        <w:t xml:space="preserve">و کسی که ذمه او مشغول است </w:t>
      </w:r>
      <w:r w:rsidR="00690B0B">
        <w:rPr>
          <w:rFonts w:ascii="Traditional Arabic" w:hAnsi="Traditional Arabic" w:cs="Abz-2 (Badr)" w:hint="cs"/>
          <w:color w:val="000000"/>
          <w:sz w:val="28"/>
          <w:szCs w:val="28"/>
          <w:rtl/>
          <w:lang w:bidi="fa-IR"/>
        </w:rPr>
        <w:t xml:space="preserve">و يا عين در اختيار اوست، </w:t>
      </w:r>
      <w:r>
        <w:rPr>
          <w:rFonts w:ascii="Traditional Arabic" w:hAnsi="Traditional Arabic" w:cs="Abz-2 (Badr)" w:hint="cs"/>
          <w:color w:val="000000"/>
          <w:sz w:val="28"/>
          <w:szCs w:val="28"/>
          <w:rtl/>
          <w:lang w:bidi="fa-IR"/>
        </w:rPr>
        <w:t xml:space="preserve">از حق خود بگذرد، آيا اين مطلب سبب انتقال حق </w:t>
      </w:r>
      <w:r w:rsidR="00927972">
        <w:rPr>
          <w:rFonts w:ascii="Traditional Arabic" w:hAnsi="Traditional Arabic" w:cs="Abz-2 (Badr)" w:hint="cs"/>
          <w:color w:val="000000"/>
          <w:sz w:val="28"/>
          <w:szCs w:val="28"/>
          <w:rtl/>
          <w:lang w:bidi="fa-IR"/>
        </w:rPr>
        <w:t>کسی که از حق خود گذشته است به طرف مقابل می</w:t>
      </w:r>
      <w:r w:rsidR="00927972">
        <w:rPr>
          <w:rFonts w:ascii="Traditional Arabic" w:hAnsi="Traditional Arabic" w:cs="Abz-2 (Badr)"/>
          <w:color w:val="000000"/>
          <w:sz w:val="28"/>
          <w:szCs w:val="28"/>
          <w:rtl/>
          <w:lang w:bidi="fa-IR"/>
        </w:rPr>
        <w:softHyphen/>
      </w:r>
      <w:r w:rsidR="00927972">
        <w:rPr>
          <w:rFonts w:ascii="Traditional Arabic" w:hAnsi="Traditional Arabic" w:cs="Abz-2 (Badr)" w:hint="cs"/>
          <w:color w:val="000000"/>
          <w:sz w:val="28"/>
          <w:szCs w:val="28"/>
          <w:rtl/>
          <w:lang w:bidi="fa-IR"/>
        </w:rPr>
        <w:t>شود</w:t>
      </w:r>
      <w:r>
        <w:rPr>
          <w:rFonts w:ascii="Traditional Arabic" w:hAnsi="Traditional Arabic" w:cs="Abz-2 (Badr)" w:hint="cs"/>
          <w:color w:val="000000"/>
          <w:sz w:val="28"/>
          <w:szCs w:val="28"/>
          <w:rtl/>
          <w:lang w:bidi="fa-IR"/>
        </w:rPr>
        <w:t>؟</w:t>
      </w:r>
    </w:p>
    <w:p w14:paraId="6404BF7C" w14:textId="794239D3" w:rsidR="0098763E" w:rsidRDefault="0098763E" w:rsidP="0098763E">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fa-IR"/>
        </w:rPr>
        <w:t>در کلمات محقق حلی گذشت که فرمودند: «</w:t>
      </w:r>
      <w:r w:rsidRPr="0098763E">
        <w:rPr>
          <w:rFonts w:ascii="Traditional Arabic" w:hAnsi="Traditional Arabic" w:cs="Abz-2 (Badr)"/>
          <w:color w:val="000000"/>
          <w:sz w:val="28"/>
          <w:szCs w:val="28"/>
          <w:rtl/>
          <w:lang w:bidi="fa-IR"/>
        </w:rPr>
        <w:t>أم</w:t>
      </w:r>
      <w:r>
        <w:rPr>
          <w:rFonts w:ascii="Traditional Arabic" w:hAnsi="Traditional Arabic" w:cs="Abz-2 (Badr)" w:hint="cs"/>
          <w:color w:val="000000"/>
          <w:sz w:val="28"/>
          <w:szCs w:val="28"/>
          <w:rtl/>
          <w:lang w:bidi="fa-IR"/>
        </w:rPr>
        <w:t>ّ</w:t>
      </w:r>
      <w:r w:rsidRPr="0098763E">
        <w:rPr>
          <w:rFonts w:ascii="Traditional Arabic" w:hAnsi="Traditional Arabic" w:cs="Abz-2 (Badr)"/>
          <w:color w:val="000000"/>
          <w:sz w:val="28"/>
          <w:szCs w:val="28"/>
          <w:rtl/>
          <w:lang w:bidi="fa-IR"/>
        </w:rPr>
        <w:t>ا الذي عليه المال فلا ينتقل عنه بعفوه ما لم يسلّمه.</w:t>
      </w:r>
      <w:r>
        <w:rPr>
          <w:rFonts w:ascii="Traditional Arabic" w:hAnsi="Traditional Arabic" w:cs="Abz-2 (Badr)" w:hint="cs"/>
          <w:color w:val="000000"/>
          <w:sz w:val="28"/>
          <w:szCs w:val="28"/>
          <w:rtl/>
          <w:lang w:bidi="fa-IR"/>
        </w:rPr>
        <w:t>»</w:t>
      </w:r>
      <w:r w:rsidRPr="0073435E">
        <w:rPr>
          <w:rStyle w:val="FootnoteReference"/>
          <w:rFonts w:cs="Abz-2 (Badr)"/>
          <w:color w:val="000000" w:themeColor="text1"/>
          <w:sz w:val="28"/>
          <w:szCs w:val="28"/>
          <w:rtl/>
          <w:lang w:bidi="ar"/>
        </w:rPr>
        <w:footnoteReference w:id="2"/>
      </w:r>
    </w:p>
    <w:p w14:paraId="44E90A7E" w14:textId="10F6B9BF" w:rsidR="00D9674A" w:rsidRDefault="00690B0B" w:rsidP="00AB3AB8">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وجه کلام ايشان در خصوص عين واضح است، زيرا در عين گفته شد که تماميت هبه آن منوط بر تحقق فبض است و بدون قبض، هبه واقع نشده است.</w:t>
      </w:r>
    </w:p>
    <w:p w14:paraId="19DCE424" w14:textId="7084DC0F" w:rsidR="00AB3AB8" w:rsidRPr="0000402C" w:rsidRDefault="00AB3AB8" w:rsidP="00AB3AB8">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ar"/>
        </w:rPr>
        <w:t>و اما در مورد دين جلسه بعد ان شاء الله بحث را ادامه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دهيم.</w:t>
      </w:r>
    </w:p>
    <w:sectPr w:rsidR="00AB3AB8" w:rsidRPr="0000402C" w:rsidSect="0043275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58490" w14:textId="77777777" w:rsidR="00033875" w:rsidRDefault="00033875" w:rsidP="00F71127">
      <w:pPr>
        <w:spacing w:after="0" w:line="240" w:lineRule="auto"/>
      </w:pPr>
      <w:r>
        <w:separator/>
      </w:r>
    </w:p>
  </w:endnote>
  <w:endnote w:type="continuationSeparator" w:id="0">
    <w:p w14:paraId="140CF4FD" w14:textId="77777777" w:rsidR="00033875" w:rsidRDefault="0003387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0F0F" w14:textId="77777777" w:rsidR="00437043" w:rsidRDefault="00437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22AC" w14:textId="77777777" w:rsidR="00437043" w:rsidRDefault="00437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A78E1" w14:textId="77777777" w:rsidR="00033875" w:rsidRDefault="00033875" w:rsidP="00EE25C0">
      <w:pPr>
        <w:bidi/>
        <w:spacing w:after="0" w:line="240" w:lineRule="auto"/>
      </w:pPr>
      <w:r>
        <w:separator/>
      </w:r>
    </w:p>
  </w:footnote>
  <w:footnote w:type="continuationSeparator" w:id="0">
    <w:p w14:paraId="2E7BFD45" w14:textId="77777777" w:rsidR="00033875" w:rsidRDefault="00033875" w:rsidP="00F71127">
      <w:pPr>
        <w:bidi/>
        <w:spacing w:after="0" w:line="240" w:lineRule="auto"/>
      </w:pPr>
      <w:r>
        <w:continuationSeparator/>
      </w:r>
    </w:p>
  </w:footnote>
  <w:footnote w:id="1">
    <w:p w14:paraId="5818BBC6" w14:textId="77777777" w:rsidR="000D40CE" w:rsidRPr="0004625B" w:rsidRDefault="000D40CE" w:rsidP="000D40CE">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مسالك،ج8،ص269.</w:t>
      </w:r>
    </w:p>
  </w:footnote>
  <w:footnote w:id="2">
    <w:p w14:paraId="6064F269" w14:textId="77D431E7" w:rsidR="0098763E" w:rsidRPr="0004625B" w:rsidRDefault="0098763E" w:rsidP="0098763E">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شرائع،ج2،ص274 و 275.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7B249" w14:textId="77777777" w:rsidR="00437043" w:rsidRDefault="00437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4C506" w14:textId="40ECEB41" w:rsidR="00432752" w:rsidRDefault="00432752">
    <w:pPr>
      <w:pStyle w:val="Header"/>
    </w:pPr>
    <w:r>
      <w:rPr>
        <w:noProof/>
      </w:rPr>
      <mc:AlternateContent>
        <mc:Choice Requires="wps">
          <w:drawing>
            <wp:anchor distT="45720" distB="45720" distL="114300" distR="114300" simplePos="0" relativeHeight="251661312" behindDoc="0" locked="0" layoutInCell="1" allowOverlap="1" wp14:anchorId="5C09FFBE" wp14:editId="583DF0D4">
              <wp:simplePos x="0" y="0"/>
              <wp:positionH relativeFrom="margin">
                <wp:posOffset>3090545</wp:posOffset>
              </wp:positionH>
              <wp:positionV relativeFrom="paragraph">
                <wp:posOffset>-38100</wp:posOffset>
              </wp:positionV>
              <wp:extent cx="3019425" cy="18573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857375"/>
                      </a:xfrm>
                      <a:prstGeom prst="rect">
                        <a:avLst/>
                      </a:prstGeom>
                      <a:solidFill>
                        <a:srgbClr val="FFFFFF"/>
                      </a:solidFill>
                      <a:ln w="9525">
                        <a:noFill/>
                        <a:miter lim="800000"/>
                        <a:headEnd/>
                        <a:tailEnd/>
                      </a:ln>
                    </wps:spPr>
                    <wps:txbx>
                      <w:txbxContent>
                        <w:p w14:paraId="2A1272A9" w14:textId="002A1EA3" w:rsidR="00432752" w:rsidRDefault="00432752" w:rsidP="00432752">
                          <w:pPr>
                            <w:bidi/>
                            <w:rPr>
                              <w:rFonts w:cs="B Mehr"/>
                            </w:rPr>
                          </w:pPr>
                          <w:r>
                            <w:rPr>
                              <w:rFonts w:cs="B Mehr" w:hint="cs"/>
                              <w:rtl/>
                            </w:rPr>
                            <w:t>تقریر درس خارج فقه،  استاد حاج سید علی موسوی اردبیلی</w:t>
                          </w:r>
                          <w:r>
                            <w:rPr>
                              <w:rFonts w:cs="B Mehr" w:hint="cs"/>
                            </w:rPr>
                            <w:t xml:space="preserve"> </w:t>
                          </w:r>
                        </w:p>
                        <w:p w14:paraId="20C5876D" w14:textId="77777777" w:rsidR="00432752" w:rsidRDefault="00432752" w:rsidP="00432752">
                          <w:pPr>
                            <w:jc w:val="right"/>
                            <w:rPr>
                              <w:rFonts w:cs="B Mehr"/>
                            </w:rPr>
                          </w:pPr>
                          <w:r>
                            <w:rPr>
                              <w:rFonts w:cs="B Mehr" w:hint="cs"/>
                              <w:rtl/>
                            </w:rPr>
                            <w:t xml:space="preserve">مبحث: نکاح    / مهر </w:t>
                          </w:r>
                        </w:p>
                        <w:p w14:paraId="54E925C1" w14:textId="245F5238" w:rsidR="00432752" w:rsidRDefault="00432752" w:rsidP="00432752">
                          <w:pPr>
                            <w:bidi/>
                          </w:pPr>
                          <w:r>
                            <w:rPr>
                              <w:rFonts w:cs="B Mehr" w:hint="cs"/>
                              <w:rtl/>
                            </w:rPr>
                            <w:t xml:space="preserve">تاریخ:  </w:t>
                          </w:r>
                          <w:r>
                            <w:rPr>
                              <w:rFonts w:cs="B Mehr" w:hint="cs"/>
                              <w:rtl/>
                              <w:lang w:bidi="fa-IR"/>
                            </w:rPr>
                            <w:t xml:space="preserve">   شنبه</w:t>
                          </w:r>
                          <w:r>
                            <w:rPr>
                              <w:rFonts w:cs="B Mehr" w:hint="cs"/>
                              <w:rtl/>
                            </w:rPr>
                            <w:t>،   17 آبان  ماه - 1402ه.ش</w:t>
                          </w:r>
                        </w:p>
                        <w:p w14:paraId="0F5A500E" w14:textId="77777777" w:rsidR="00432752" w:rsidRDefault="00432752" w:rsidP="00432752"/>
                        <w:p w14:paraId="16BDF4FE" w14:textId="77777777" w:rsidR="00432752" w:rsidRDefault="00432752" w:rsidP="00432752"/>
                        <w:p w14:paraId="106C67D4" w14:textId="77777777" w:rsidR="00432752" w:rsidRDefault="00432752" w:rsidP="00432752"/>
                        <w:p w14:paraId="29D7E24B" w14:textId="77777777" w:rsidR="00432752" w:rsidRDefault="00432752" w:rsidP="00432752"/>
                        <w:p w14:paraId="5A112C83" w14:textId="77777777" w:rsidR="00432752" w:rsidRDefault="00432752" w:rsidP="00432752"/>
                        <w:p w14:paraId="5FE5928D" w14:textId="77777777" w:rsidR="00432752" w:rsidRDefault="00432752" w:rsidP="00432752"/>
                        <w:p w14:paraId="053419D2" w14:textId="77777777" w:rsidR="00432752" w:rsidRDefault="00432752" w:rsidP="00432752"/>
                        <w:p w14:paraId="3ACF44A9" w14:textId="77777777" w:rsidR="00432752" w:rsidRDefault="00432752" w:rsidP="00432752"/>
                        <w:p w14:paraId="3C89EA27" w14:textId="77777777" w:rsidR="00432752" w:rsidRDefault="00432752" w:rsidP="00432752"/>
                        <w:p w14:paraId="11E89D15" w14:textId="77777777" w:rsidR="00432752" w:rsidRDefault="00432752" w:rsidP="00432752"/>
                        <w:p w14:paraId="23DEE9F9" w14:textId="77777777" w:rsidR="00432752" w:rsidRDefault="00432752" w:rsidP="00432752"/>
                        <w:p w14:paraId="39C2C9E7" w14:textId="77777777" w:rsidR="00432752" w:rsidRDefault="00432752" w:rsidP="00432752"/>
                        <w:p w14:paraId="00C87199" w14:textId="77777777" w:rsidR="00432752" w:rsidRDefault="00432752" w:rsidP="00432752"/>
                        <w:p w14:paraId="24BAA36C" w14:textId="77777777" w:rsidR="00432752" w:rsidRDefault="00432752" w:rsidP="00432752"/>
                        <w:p w14:paraId="271C197D" w14:textId="77777777" w:rsidR="00432752" w:rsidRDefault="00432752" w:rsidP="00432752"/>
                        <w:p w14:paraId="7C0A98AD" w14:textId="77777777" w:rsidR="00432752" w:rsidRDefault="00432752" w:rsidP="00432752"/>
                        <w:p w14:paraId="3D901940" w14:textId="77777777" w:rsidR="00432752" w:rsidRDefault="00432752" w:rsidP="00432752"/>
                        <w:p w14:paraId="5C2579CD" w14:textId="77777777" w:rsidR="00432752" w:rsidRDefault="00432752" w:rsidP="00432752"/>
                        <w:p w14:paraId="24BE873D" w14:textId="77777777" w:rsidR="00432752" w:rsidRDefault="00432752" w:rsidP="00432752"/>
                        <w:p w14:paraId="3C56F9DD" w14:textId="77777777" w:rsidR="00432752" w:rsidRDefault="00432752" w:rsidP="00432752"/>
                        <w:p w14:paraId="6FBC70CB" w14:textId="77777777" w:rsidR="00432752" w:rsidRDefault="00432752" w:rsidP="00432752"/>
                        <w:p w14:paraId="2B400FF6" w14:textId="77777777" w:rsidR="00432752" w:rsidRDefault="00432752" w:rsidP="00432752"/>
                        <w:p w14:paraId="53B11FB7" w14:textId="77777777" w:rsidR="00432752" w:rsidRDefault="00432752" w:rsidP="00432752"/>
                        <w:p w14:paraId="4D1A9708" w14:textId="77777777" w:rsidR="00432752" w:rsidRDefault="00432752" w:rsidP="00432752"/>
                        <w:p w14:paraId="1020E8CC" w14:textId="77777777" w:rsidR="00432752" w:rsidRDefault="00432752" w:rsidP="00432752"/>
                        <w:p w14:paraId="598F9A3F" w14:textId="77777777" w:rsidR="00432752" w:rsidRDefault="00432752" w:rsidP="00432752"/>
                        <w:p w14:paraId="26DF33B5" w14:textId="5C067E5A" w:rsidR="00432752" w:rsidRDefault="004327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9FFBE" id="_x0000_t202" coordsize="21600,21600" o:spt="202" path="m,l,21600r21600,l21600,xe">
              <v:stroke joinstyle="miter"/>
              <v:path gradientshapeok="t" o:connecttype="rect"/>
            </v:shapetype>
            <v:shape id="Text Box 2" o:spid="_x0000_s1026" type="#_x0000_t202" style="position:absolute;margin-left:243.35pt;margin-top:-3pt;width:237.75pt;height:146.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" stroked="f">
              <v:textbox>
                <w:txbxContent>
                  <w:p w14:paraId="2A1272A9" w14:textId="002A1EA3" w:rsidR="00432752" w:rsidRDefault="00432752" w:rsidP="00432752">
                    <w:pPr>
                      <w:bidi/>
                      <w:rPr>
                        <w:rFonts w:cs="B Mehr"/>
                      </w:rPr>
                    </w:pPr>
                    <w:r>
                      <w:rPr>
                        <w:rFonts w:cs="B Mehr" w:hint="cs"/>
                        <w:rtl/>
                      </w:rPr>
                      <w:t>تقریر درس خارج فقه،  استاد حاج سید علی موسوی اردبیلی</w:t>
                    </w:r>
                    <w:r>
                      <w:rPr>
                        <w:rFonts w:cs="B Mehr" w:hint="cs"/>
                      </w:rPr>
                      <w:t xml:space="preserve"> </w:t>
                    </w:r>
                  </w:p>
                  <w:p w14:paraId="20C5876D" w14:textId="77777777" w:rsidR="00432752" w:rsidRDefault="00432752" w:rsidP="00432752">
                    <w:pPr>
                      <w:jc w:val="right"/>
                      <w:rPr>
                        <w:rFonts w:cs="B Mehr"/>
                      </w:rPr>
                    </w:pPr>
                    <w:r>
                      <w:rPr>
                        <w:rFonts w:cs="B Mehr" w:hint="cs"/>
                        <w:rtl/>
                      </w:rPr>
                      <w:t xml:space="preserve">مبحث: نکاح    / مهر </w:t>
                    </w:r>
                  </w:p>
                  <w:p w14:paraId="54E925C1" w14:textId="245F5238" w:rsidR="00432752" w:rsidRDefault="00432752" w:rsidP="00432752">
                    <w:pPr>
                      <w:bidi/>
                    </w:pPr>
                    <w:r>
                      <w:rPr>
                        <w:rFonts w:cs="B Mehr" w:hint="cs"/>
                        <w:rtl/>
                      </w:rPr>
                      <w:t xml:space="preserve">تاریخ:  </w:t>
                    </w:r>
                    <w:r>
                      <w:rPr>
                        <w:rFonts w:cs="B Mehr" w:hint="cs"/>
                        <w:rtl/>
                        <w:lang w:bidi="fa-IR"/>
                      </w:rPr>
                      <w:t xml:space="preserve">   شنبه</w:t>
                    </w:r>
                    <w:r>
                      <w:rPr>
                        <w:rFonts w:cs="B Mehr" w:hint="cs"/>
                        <w:rtl/>
                      </w:rPr>
                      <w:t>،   17 آبان  ماه - 1402ه.ش</w:t>
                    </w:r>
                  </w:p>
                  <w:p w14:paraId="0F5A500E" w14:textId="77777777" w:rsidR="00432752" w:rsidRDefault="00432752" w:rsidP="00432752"/>
                  <w:p w14:paraId="16BDF4FE" w14:textId="77777777" w:rsidR="00432752" w:rsidRDefault="00432752" w:rsidP="00432752"/>
                  <w:p w14:paraId="106C67D4" w14:textId="77777777" w:rsidR="00432752" w:rsidRDefault="00432752" w:rsidP="00432752"/>
                  <w:p w14:paraId="29D7E24B" w14:textId="77777777" w:rsidR="00432752" w:rsidRDefault="00432752" w:rsidP="00432752"/>
                  <w:p w14:paraId="5A112C83" w14:textId="77777777" w:rsidR="00432752" w:rsidRDefault="00432752" w:rsidP="00432752"/>
                  <w:p w14:paraId="5FE5928D" w14:textId="77777777" w:rsidR="00432752" w:rsidRDefault="00432752" w:rsidP="00432752"/>
                  <w:p w14:paraId="053419D2" w14:textId="77777777" w:rsidR="00432752" w:rsidRDefault="00432752" w:rsidP="00432752"/>
                  <w:p w14:paraId="3ACF44A9" w14:textId="77777777" w:rsidR="00432752" w:rsidRDefault="00432752" w:rsidP="00432752"/>
                  <w:p w14:paraId="3C89EA27" w14:textId="77777777" w:rsidR="00432752" w:rsidRDefault="00432752" w:rsidP="00432752"/>
                  <w:p w14:paraId="11E89D15" w14:textId="77777777" w:rsidR="00432752" w:rsidRDefault="00432752" w:rsidP="00432752"/>
                  <w:p w14:paraId="23DEE9F9" w14:textId="77777777" w:rsidR="00432752" w:rsidRDefault="00432752" w:rsidP="00432752"/>
                  <w:p w14:paraId="39C2C9E7" w14:textId="77777777" w:rsidR="00432752" w:rsidRDefault="00432752" w:rsidP="00432752"/>
                  <w:p w14:paraId="00C87199" w14:textId="77777777" w:rsidR="00432752" w:rsidRDefault="00432752" w:rsidP="00432752"/>
                  <w:p w14:paraId="24BAA36C" w14:textId="77777777" w:rsidR="00432752" w:rsidRDefault="00432752" w:rsidP="00432752"/>
                  <w:p w14:paraId="271C197D" w14:textId="77777777" w:rsidR="00432752" w:rsidRDefault="00432752" w:rsidP="00432752"/>
                  <w:p w14:paraId="7C0A98AD" w14:textId="77777777" w:rsidR="00432752" w:rsidRDefault="00432752" w:rsidP="00432752"/>
                  <w:p w14:paraId="3D901940" w14:textId="77777777" w:rsidR="00432752" w:rsidRDefault="00432752" w:rsidP="00432752"/>
                  <w:p w14:paraId="5C2579CD" w14:textId="77777777" w:rsidR="00432752" w:rsidRDefault="00432752" w:rsidP="00432752"/>
                  <w:p w14:paraId="24BE873D" w14:textId="77777777" w:rsidR="00432752" w:rsidRDefault="00432752" w:rsidP="00432752"/>
                  <w:p w14:paraId="3C56F9DD" w14:textId="77777777" w:rsidR="00432752" w:rsidRDefault="00432752" w:rsidP="00432752"/>
                  <w:p w14:paraId="6FBC70CB" w14:textId="77777777" w:rsidR="00432752" w:rsidRDefault="00432752" w:rsidP="00432752"/>
                  <w:p w14:paraId="2B400FF6" w14:textId="77777777" w:rsidR="00432752" w:rsidRDefault="00432752" w:rsidP="00432752"/>
                  <w:p w14:paraId="53B11FB7" w14:textId="77777777" w:rsidR="00432752" w:rsidRDefault="00432752" w:rsidP="00432752"/>
                  <w:p w14:paraId="4D1A9708" w14:textId="77777777" w:rsidR="00432752" w:rsidRDefault="00432752" w:rsidP="00432752"/>
                  <w:p w14:paraId="1020E8CC" w14:textId="77777777" w:rsidR="00432752" w:rsidRDefault="00432752" w:rsidP="00432752"/>
                  <w:p w14:paraId="598F9A3F" w14:textId="77777777" w:rsidR="00432752" w:rsidRDefault="00432752" w:rsidP="00432752"/>
                  <w:p w14:paraId="26DF33B5" w14:textId="5C067E5A" w:rsidR="00432752" w:rsidRDefault="00432752"/>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8A8AFAB" wp14:editId="5A6821B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56DD" w14:textId="77777777" w:rsidR="00437043" w:rsidRDefault="004370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3875"/>
    <w:rsid w:val="00034448"/>
    <w:rsid w:val="0003467C"/>
    <w:rsid w:val="0003525A"/>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6A25"/>
    <w:rsid w:val="00377194"/>
    <w:rsid w:val="00380EDD"/>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752"/>
    <w:rsid w:val="00432F13"/>
    <w:rsid w:val="0043340D"/>
    <w:rsid w:val="004335E4"/>
    <w:rsid w:val="00434053"/>
    <w:rsid w:val="004342E8"/>
    <w:rsid w:val="00437043"/>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3C96"/>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9532</TotalTime>
  <Pages>1</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1131</cp:revision>
  <cp:lastPrinted>2023-11-10T16:43:00Z</cp:lastPrinted>
  <dcterms:created xsi:type="dcterms:W3CDTF">2022-10-16T08:36:00Z</dcterms:created>
  <dcterms:modified xsi:type="dcterms:W3CDTF">2023-11-11T07:52:00Z</dcterms:modified>
</cp:coreProperties>
</file>